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1EF7" w14:textId="77777777" w:rsidR="003F5DB8" w:rsidRDefault="002D0DB9">
      <w:pPr>
        <w:spacing w:before="216" w:line="327"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Unconfirmed Meeting Minutes March 21st 2023</w:t>
      </w:r>
    </w:p>
    <w:p w14:paraId="081AE49E" w14:textId="77777777" w:rsidR="003F5DB8" w:rsidRDefault="002D0DB9">
      <w:pPr>
        <w:spacing w:before="216" w:line="327"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Meeting opened at 5:35 pm at Kaikohe Christian School</w:t>
      </w:r>
    </w:p>
    <w:p w14:paraId="0AC130AF" w14:textId="77777777" w:rsidR="003F5DB8" w:rsidRDefault="003F5DB8">
      <w:pPr>
        <w:spacing w:line="287" w:lineRule="auto"/>
        <w:rPr>
          <w:rFonts w:ascii="Times New Roman" w:eastAsia="Times New Roman" w:hAnsi="Times New Roman" w:cs="Times New Roman"/>
          <w:sz w:val="24"/>
          <w:szCs w:val="24"/>
        </w:rPr>
      </w:pPr>
    </w:p>
    <w:p w14:paraId="30754E4A" w14:textId="77777777" w:rsidR="003F5DB8" w:rsidRDefault="002D0DB9">
      <w:pPr>
        <w:numPr>
          <w:ilvl w:val="0"/>
          <w:numId w:val="2"/>
        </w:numPr>
        <w:tabs>
          <w:tab w:val="right" w:pos="4042"/>
        </w:tabs>
        <w:spacing w:before="108" w:line="23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Administration Matters</w:t>
      </w:r>
      <w:r>
        <w:rPr>
          <w:rFonts w:ascii="Times New Roman" w:eastAsia="Times New Roman" w:hAnsi="Times New Roman" w:cs="Times New Roman"/>
          <w:sz w:val="24"/>
          <w:szCs w:val="24"/>
        </w:rPr>
        <w:t xml:space="preserve"> </w:t>
      </w:r>
    </w:p>
    <w:p w14:paraId="1F4946E0" w14:textId="77777777" w:rsidR="003F5DB8" w:rsidRDefault="002D0DB9">
      <w:pPr>
        <w:numPr>
          <w:ilvl w:val="0"/>
          <w:numId w:val="4"/>
        </w:numPr>
        <w:spacing w:before="144" w:line="283" w:lineRule="auto"/>
        <w:rPr>
          <w:rFonts w:ascii="Times New Roman" w:eastAsia="Times New Roman" w:hAnsi="Times New Roman" w:cs="Times New Roman"/>
        </w:rPr>
      </w:pPr>
      <w:r>
        <w:rPr>
          <w:rFonts w:ascii="Times New Roman" w:eastAsia="Times New Roman" w:hAnsi="Times New Roman" w:cs="Times New Roman"/>
          <w:sz w:val="24"/>
          <w:szCs w:val="24"/>
        </w:rPr>
        <w:t xml:space="preserve">Present: M Shaw, D Rogers, P Geisbers, D Prickett,  joined by K Paroane and T Paroane at 6:30.  </w:t>
      </w:r>
    </w:p>
    <w:p w14:paraId="5930B89E" w14:textId="77777777" w:rsidR="003F5DB8" w:rsidRDefault="002D0DB9">
      <w:pPr>
        <w:numPr>
          <w:ilvl w:val="0"/>
          <w:numId w:val="4"/>
        </w:numPr>
        <w:spacing w:before="144" w:line="283" w:lineRule="auto"/>
        <w:rPr>
          <w:rFonts w:ascii="Times New Roman" w:eastAsia="Times New Roman" w:hAnsi="Times New Roman" w:cs="Times New Roman"/>
        </w:rPr>
      </w:pPr>
      <w:r>
        <w:rPr>
          <w:rFonts w:ascii="Times New Roman" w:eastAsia="Times New Roman" w:hAnsi="Times New Roman" w:cs="Times New Roman"/>
          <w:sz w:val="24"/>
          <w:szCs w:val="24"/>
        </w:rPr>
        <w:t>Nil Apologies</w:t>
      </w:r>
    </w:p>
    <w:p w14:paraId="3D277CE9" w14:textId="77777777" w:rsidR="003F5DB8" w:rsidRDefault="002D0DB9">
      <w:pPr>
        <w:numPr>
          <w:ilvl w:val="0"/>
          <w:numId w:val="2"/>
        </w:numPr>
        <w:spacing w:before="144"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Correspondence</w:t>
      </w:r>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1155CC"/>
            <w:sz w:val="24"/>
            <w:szCs w:val="24"/>
            <w:u w:val="single"/>
          </w:rPr>
          <w:t>attached</w:t>
        </w:r>
      </w:hyperlink>
    </w:p>
    <w:p w14:paraId="2EEFC59F" w14:textId="77777777" w:rsidR="003F5DB8" w:rsidRDefault="002D0DB9">
      <w:pPr>
        <w:spacing w:before="144"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Resolved: </w:t>
      </w:r>
      <w:r>
        <w:rPr>
          <w:rFonts w:ascii="Times New Roman" w:eastAsia="Times New Roman" w:hAnsi="Times New Roman" w:cs="Times New Roman"/>
          <w:b/>
          <w:sz w:val="24"/>
          <w:szCs w:val="24"/>
          <w:u w:val="single"/>
        </w:rPr>
        <w:t xml:space="preserve">“THAT </w:t>
      </w:r>
      <w:r>
        <w:rPr>
          <w:rFonts w:ascii="Times New Roman" w:eastAsia="Times New Roman" w:hAnsi="Times New Roman" w:cs="Times New Roman"/>
          <w:sz w:val="24"/>
          <w:szCs w:val="24"/>
        </w:rPr>
        <w:t>THE INWARD CORRESPONDENCE BE RECEIVED AND THAT BOARD WRITE A LETTER OF SUPPORT FOR THE PROPOSED KURA AT WAIMATE NORTH.”</w:t>
      </w:r>
    </w:p>
    <w:p w14:paraId="3F7D2979" w14:textId="77777777" w:rsidR="003F5DB8" w:rsidRDefault="002D0DB9">
      <w:pPr>
        <w:spacing w:before="144" w:line="278"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Rogers/M Tito </w:t>
      </w:r>
    </w:p>
    <w:p w14:paraId="3FACD016" w14:textId="77777777" w:rsidR="003F5DB8" w:rsidRDefault="002D0DB9">
      <w:pPr>
        <w:spacing w:before="144" w:line="278"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63B7C09E" w14:textId="77777777" w:rsidR="003F5DB8" w:rsidRDefault="002D0DB9">
      <w:pPr>
        <w:numPr>
          <w:ilvl w:val="0"/>
          <w:numId w:val="2"/>
        </w:numPr>
        <w:spacing w:line="282"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Financial Report</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ATTACHED</w:t>
        </w:r>
      </w:hyperlink>
    </w:p>
    <w:p w14:paraId="1B656B6E" w14:textId="77777777" w:rsidR="003F5DB8" w:rsidRDefault="002D0DB9">
      <w:pPr>
        <w:spacing w:before="108"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Resolved: “THAT </w:t>
      </w:r>
      <w:r>
        <w:rPr>
          <w:rFonts w:ascii="Times New Roman" w:eastAsia="Times New Roman" w:hAnsi="Times New Roman" w:cs="Times New Roman"/>
          <w:sz w:val="24"/>
          <w:szCs w:val="24"/>
        </w:rPr>
        <w:t>THE ANALYSIS OF THE FINANCIAL ACCOUNTS BE APPROVED.”</w:t>
      </w:r>
    </w:p>
    <w:p w14:paraId="1CD7225F" w14:textId="77777777" w:rsidR="003F5DB8" w:rsidRDefault="002D0DB9">
      <w:pPr>
        <w:spacing w:before="108" w:line="283"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 Rogers/P Geisbers</w:t>
      </w:r>
    </w:p>
    <w:p w14:paraId="044E4DF6" w14:textId="77777777" w:rsidR="003F5DB8" w:rsidRDefault="002D0DB9">
      <w:pPr>
        <w:spacing w:before="108" w:line="283"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4B1199BA" w14:textId="77777777" w:rsidR="003F5DB8" w:rsidRDefault="002D0DB9">
      <w:pPr>
        <w:numPr>
          <w:ilvl w:val="0"/>
          <w:numId w:val="2"/>
        </w:numPr>
        <w:spacing w:before="108"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Principal’s Appraisal Summary Report. </w:t>
      </w:r>
    </w:p>
    <w:p w14:paraId="7D4359B8" w14:textId="77777777" w:rsidR="003F5DB8" w:rsidRDefault="002D0DB9">
      <w:pPr>
        <w:spacing w:before="108"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specific part of report tabled in November and again at meeting.</w:t>
      </w:r>
    </w:p>
    <w:p w14:paraId="1BD5F04A" w14:textId="77777777" w:rsidR="003F5DB8" w:rsidRDefault="002D0DB9">
      <w:pPr>
        <w:spacing w:before="108"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Resolved: </w:t>
      </w:r>
      <w:r>
        <w:rPr>
          <w:rFonts w:ascii="Times New Roman" w:eastAsia="Times New Roman" w:hAnsi="Times New Roman" w:cs="Times New Roman"/>
          <w:b/>
          <w:sz w:val="24"/>
          <w:szCs w:val="24"/>
          <w:u w:val="single"/>
        </w:rPr>
        <w:t>“TH</w:t>
      </w:r>
      <w:r>
        <w:rPr>
          <w:rFonts w:ascii="Times New Roman" w:eastAsia="Times New Roman" w:hAnsi="Times New Roman" w:cs="Times New Roman"/>
          <w:b/>
          <w:sz w:val="24"/>
          <w:szCs w:val="24"/>
          <w:u w:val="single"/>
        </w:rPr>
        <w:t>AT</w:t>
      </w:r>
      <w:r>
        <w:rPr>
          <w:rFonts w:ascii="Times New Roman" w:eastAsia="Times New Roman" w:hAnsi="Times New Roman" w:cs="Times New Roman"/>
          <w:sz w:val="24"/>
          <w:szCs w:val="24"/>
        </w:rPr>
        <w:t xml:space="preserve"> THE BOARD SPECIFIC PART OF THE PRINCIPAL’S APPRAISAL REPORT BE RECEIVED.” </w:t>
      </w:r>
    </w:p>
    <w:p w14:paraId="797017E1" w14:textId="77777777" w:rsidR="003F5DB8" w:rsidRDefault="002D0DB9">
      <w:pPr>
        <w:spacing w:before="108" w:line="283"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 Geisbers/D Prickett</w:t>
      </w:r>
    </w:p>
    <w:p w14:paraId="5C50FA23" w14:textId="77777777" w:rsidR="003F5DB8" w:rsidRDefault="002D0DB9">
      <w:pPr>
        <w:spacing w:before="108" w:line="283"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29990408" w14:textId="77777777" w:rsidR="003F5DB8" w:rsidRDefault="002D0DB9">
      <w:pPr>
        <w:spacing w:before="108"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Matters arising: </w:t>
      </w:r>
      <w:r>
        <w:rPr>
          <w:rFonts w:ascii="Times New Roman" w:eastAsia="Times New Roman" w:hAnsi="Times New Roman" w:cs="Times New Roman"/>
          <w:sz w:val="24"/>
          <w:szCs w:val="24"/>
        </w:rPr>
        <w:t xml:space="preserve">Presiding Member will table the second part of the summary report relating to Professional Standards. New system is coming into play called PGC. Need to begin putting this in place for this year. </w:t>
      </w:r>
    </w:p>
    <w:p w14:paraId="6E3C6F49" w14:textId="77777777" w:rsidR="003F5DB8" w:rsidRDefault="002D0DB9">
      <w:pPr>
        <w:numPr>
          <w:ilvl w:val="0"/>
          <w:numId w:val="2"/>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Policy Review</w:t>
      </w:r>
      <w:r>
        <w:rPr>
          <w:rFonts w:ascii="Times New Roman" w:eastAsia="Times New Roman" w:hAnsi="Times New Roman" w:cs="Times New Roman"/>
          <w:sz w:val="24"/>
          <w:szCs w:val="24"/>
        </w:rPr>
        <w:t>:</w:t>
      </w:r>
    </w:p>
    <w:p w14:paraId="1F862F32" w14:textId="77777777" w:rsidR="003F5DB8" w:rsidRDefault="002D0DB9">
      <w:pPr>
        <w:spacing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Board Meetings and Board Review po</w:t>
      </w:r>
      <w:r>
        <w:rPr>
          <w:rFonts w:ascii="Times New Roman" w:eastAsia="Times New Roman" w:hAnsi="Times New Roman" w:cs="Times New Roman"/>
          <w:sz w:val="24"/>
          <w:szCs w:val="24"/>
        </w:rPr>
        <w:t>licies completed. Some adjustments to the words and times.</w:t>
      </w:r>
    </w:p>
    <w:p w14:paraId="79CD4563" w14:textId="77777777" w:rsidR="003F5DB8" w:rsidRDefault="002D0DB9">
      <w:pPr>
        <w:spacing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Comments: </w:t>
      </w:r>
    </w:p>
    <w:p w14:paraId="52EBD7F5" w14:textId="77777777" w:rsidR="003F5DB8" w:rsidRDefault="002D0DB9">
      <w:pPr>
        <w:numPr>
          <w:ilvl w:val="0"/>
          <w:numId w:val="1"/>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are responsible to do their own self review of their performance. A useful guide is </w:t>
      </w:r>
      <w:hyperlink r:id="rId7">
        <w:r>
          <w:rPr>
            <w:rFonts w:ascii="Times New Roman" w:eastAsia="Times New Roman" w:hAnsi="Times New Roman" w:cs="Times New Roman"/>
            <w:color w:val="1155CC"/>
            <w:sz w:val="24"/>
            <w:szCs w:val="24"/>
            <w:u w:val="single"/>
          </w:rPr>
          <w:t>www.nzsta.org.nz</w:t>
        </w:r>
      </w:hyperlink>
      <w:r>
        <w:rPr>
          <w:rFonts w:ascii="Times New Roman" w:eastAsia="Times New Roman" w:hAnsi="Times New Roman" w:cs="Times New Roman"/>
          <w:sz w:val="24"/>
          <w:szCs w:val="24"/>
        </w:rPr>
        <w:t xml:space="preserve"> or </w:t>
      </w:r>
      <w:hyperlink r:id="rId8">
        <w:r>
          <w:rPr>
            <w:rFonts w:ascii="Times New Roman" w:eastAsia="Times New Roman" w:hAnsi="Times New Roman" w:cs="Times New Roman"/>
            <w:color w:val="1155CC"/>
            <w:sz w:val="24"/>
            <w:szCs w:val="24"/>
            <w:u w:val="single"/>
          </w:rPr>
          <w:t>Community Law.</w:t>
        </w:r>
      </w:hyperlink>
    </w:p>
    <w:p w14:paraId="3CC8A88C" w14:textId="77777777" w:rsidR="003F5DB8" w:rsidRDefault="002D0DB9">
      <w:pPr>
        <w:numPr>
          <w:ilvl w:val="0"/>
          <w:numId w:val="1"/>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Presiding Member (Chai</w:t>
      </w:r>
      <w:r>
        <w:rPr>
          <w:rFonts w:ascii="Times New Roman" w:eastAsia="Times New Roman" w:hAnsi="Times New Roman" w:cs="Times New Roman"/>
          <w:sz w:val="24"/>
          <w:szCs w:val="24"/>
        </w:rPr>
        <w:t>rperson) is responsible for an annual evaluation of his/her effectiveness and performance in discussion with individual trustees and the principal and will coordinate an annual review of the effectiveness of the board of trustees and provide a report to th</w:t>
      </w:r>
      <w:r>
        <w:rPr>
          <w:rFonts w:ascii="Times New Roman" w:eastAsia="Times New Roman" w:hAnsi="Times New Roman" w:cs="Times New Roman"/>
          <w:sz w:val="24"/>
          <w:szCs w:val="24"/>
        </w:rPr>
        <w:t>e board and the Proprietor on the outcomes. The review will be based on the Strategic Plan and the Governance Policy</w:t>
      </w:r>
    </w:p>
    <w:p w14:paraId="78F6D4D4" w14:textId="77777777" w:rsidR="003F5DB8" w:rsidRDefault="003F5DB8">
      <w:pPr>
        <w:spacing w:line="283" w:lineRule="auto"/>
        <w:ind w:left="720"/>
        <w:rPr>
          <w:rFonts w:ascii="Times New Roman" w:eastAsia="Times New Roman" w:hAnsi="Times New Roman" w:cs="Times New Roman"/>
          <w:sz w:val="24"/>
          <w:szCs w:val="24"/>
        </w:rPr>
      </w:pPr>
    </w:p>
    <w:p w14:paraId="304FBE48" w14:textId="77777777" w:rsidR="003F5DB8" w:rsidRDefault="002D0DB9">
      <w:pPr>
        <w:numPr>
          <w:ilvl w:val="0"/>
          <w:numId w:val="2"/>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Curriculum Review</w:t>
      </w:r>
      <w:r>
        <w:rPr>
          <w:rFonts w:ascii="Times New Roman" w:eastAsia="Times New Roman" w:hAnsi="Times New Roman" w:cs="Times New Roman"/>
          <w:sz w:val="24"/>
          <w:szCs w:val="24"/>
        </w:rPr>
        <w:t xml:space="preserve">: Technology and Literacy. Deferred to next month. </w:t>
      </w:r>
    </w:p>
    <w:p w14:paraId="7E438DF8" w14:textId="77777777" w:rsidR="003F5DB8" w:rsidRDefault="003F5DB8">
      <w:pPr>
        <w:spacing w:line="283" w:lineRule="auto"/>
        <w:rPr>
          <w:rFonts w:ascii="Times New Roman" w:eastAsia="Times New Roman" w:hAnsi="Times New Roman" w:cs="Times New Roman"/>
          <w:sz w:val="24"/>
          <w:szCs w:val="24"/>
        </w:rPr>
      </w:pPr>
    </w:p>
    <w:p w14:paraId="00AA5DAE" w14:textId="77777777" w:rsidR="003F5DB8" w:rsidRDefault="002D0DB9">
      <w:pPr>
        <w:numPr>
          <w:ilvl w:val="0"/>
          <w:numId w:val="2"/>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Strategic Focus</w:t>
      </w:r>
      <w:r>
        <w:rPr>
          <w:rFonts w:ascii="Times New Roman" w:eastAsia="Times New Roman" w:hAnsi="Times New Roman" w:cs="Times New Roman"/>
          <w:sz w:val="24"/>
          <w:szCs w:val="24"/>
        </w:rPr>
        <w:t xml:space="preserve"> </w:t>
      </w:r>
    </w:p>
    <w:p w14:paraId="22D895FC" w14:textId="77777777" w:rsidR="003F5DB8" w:rsidRDefault="002D0DB9">
      <w:pPr>
        <w:numPr>
          <w:ilvl w:val="0"/>
          <w:numId w:val="4"/>
        </w:numPr>
        <w:spacing w:before="108" w:line="235" w:lineRule="auto"/>
        <w:rPr>
          <w:rFonts w:ascii="Times New Roman" w:eastAsia="Times New Roman" w:hAnsi="Times New Roman" w:cs="Times New Roman"/>
        </w:rPr>
      </w:pPr>
      <w:r>
        <w:rPr>
          <w:rFonts w:ascii="Times New Roman" w:eastAsia="Times New Roman" w:hAnsi="Times New Roman" w:cs="Times New Roman"/>
          <w:b/>
          <w:sz w:val="24"/>
          <w:szCs w:val="24"/>
        </w:rPr>
        <w:t>Principal’s Report</w:t>
      </w:r>
      <w:r>
        <w:rPr>
          <w:rFonts w:ascii="Times New Roman" w:eastAsia="Times New Roman" w:hAnsi="Times New Roman" w:cs="Times New Roman"/>
          <w:sz w:val="24"/>
          <w:szCs w:val="24"/>
        </w:rPr>
        <w:t>:</w:t>
      </w:r>
      <w:hyperlink r:id="rId9">
        <w:r>
          <w:rPr>
            <w:rFonts w:ascii="Times New Roman" w:eastAsia="Times New Roman" w:hAnsi="Times New Roman" w:cs="Times New Roman"/>
            <w:color w:val="1155CC"/>
            <w:sz w:val="24"/>
            <w:szCs w:val="24"/>
            <w:u w:val="single"/>
          </w:rPr>
          <w:t xml:space="preserve"> Ongoing summary of progress to date.</w:t>
        </w:r>
      </w:hyperlink>
    </w:p>
    <w:p w14:paraId="69FE99BF" w14:textId="77777777" w:rsidR="003F5DB8" w:rsidRDefault="002D0DB9">
      <w:pPr>
        <w:numPr>
          <w:ilvl w:val="0"/>
          <w:numId w:val="4"/>
        </w:numPr>
        <w:spacing w:before="108" w:line="235" w:lineRule="auto"/>
        <w:rPr>
          <w:rFonts w:ascii="Times New Roman" w:eastAsia="Times New Roman" w:hAnsi="Times New Roman" w:cs="Times New Roman"/>
          <w:b/>
        </w:rPr>
      </w:pPr>
      <w:r>
        <w:rPr>
          <w:rFonts w:ascii="Times New Roman" w:eastAsia="Times New Roman" w:hAnsi="Times New Roman" w:cs="Times New Roman"/>
          <w:b/>
          <w:sz w:val="24"/>
          <w:szCs w:val="24"/>
        </w:rPr>
        <w:t>Board discussion:</w:t>
      </w:r>
    </w:p>
    <w:p w14:paraId="675D1860" w14:textId="77777777" w:rsidR="003F5DB8" w:rsidRDefault="002D0DB9">
      <w:pPr>
        <w:numPr>
          <w:ilvl w:val="1"/>
          <w:numId w:val="2"/>
        </w:numPr>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members </w:t>
      </w:r>
      <w:r>
        <w:rPr>
          <w:rFonts w:ascii="Times New Roman" w:eastAsia="Times New Roman" w:hAnsi="Times New Roman" w:cs="Times New Roman"/>
          <w:sz w:val="24"/>
          <w:szCs w:val="24"/>
        </w:rPr>
        <w:t xml:space="preserve">will aim to have their camps and trips into the board well before board meetings but where this is not possible, board members </w:t>
      </w:r>
      <w:r>
        <w:rPr>
          <w:rFonts w:ascii="Times New Roman" w:eastAsia="Times New Roman" w:hAnsi="Times New Roman" w:cs="Times New Roman"/>
          <w:sz w:val="24"/>
          <w:szCs w:val="24"/>
          <w:u w:val="single"/>
        </w:rPr>
        <w:t xml:space="preserve">must </w:t>
      </w:r>
      <w:r>
        <w:rPr>
          <w:rFonts w:ascii="Times New Roman" w:eastAsia="Times New Roman" w:hAnsi="Times New Roman" w:cs="Times New Roman"/>
          <w:sz w:val="24"/>
          <w:szCs w:val="24"/>
        </w:rPr>
        <w:t>respond to the Principal’s email requests in a timely manner so that he can address any issues before staff, students and pa</w:t>
      </w:r>
      <w:r>
        <w:rPr>
          <w:rFonts w:ascii="Times New Roman" w:eastAsia="Times New Roman" w:hAnsi="Times New Roman" w:cs="Times New Roman"/>
          <w:sz w:val="24"/>
          <w:szCs w:val="24"/>
        </w:rPr>
        <w:t xml:space="preserve">rents are committed to going. </w:t>
      </w:r>
    </w:p>
    <w:p w14:paraId="797D1741" w14:textId="77777777" w:rsidR="003F5DB8" w:rsidRDefault="002D0DB9">
      <w:pPr>
        <w:numPr>
          <w:ilvl w:val="1"/>
          <w:numId w:val="2"/>
        </w:numPr>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 is to ensure that all overnight trip forms are filled out correctly and circulated to the board before seeking approval from the Board.  </w:t>
      </w:r>
    </w:p>
    <w:p w14:paraId="4EF20688" w14:textId="77777777" w:rsidR="003F5DB8" w:rsidRDefault="002D0DB9">
      <w:pPr>
        <w:numPr>
          <w:ilvl w:val="1"/>
          <w:numId w:val="2"/>
        </w:numPr>
        <w:spacing w:line="235"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Resolved: </w:t>
      </w:r>
      <w:r>
        <w:rPr>
          <w:rFonts w:ascii="Times New Roman" w:eastAsia="Times New Roman" w:hAnsi="Times New Roman" w:cs="Times New Roman"/>
          <w:b/>
          <w:sz w:val="24"/>
          <w:szCs w:val="24"/>
          <w:u w:val="single"/>
        </w:rPr>
        <w:t>“THAT</w:t>
      </w:r>
      <w:r>
        <w:rPr>
          <w:rFonts w:ascii="Times New Roman" w:eastAsia="Times New Roman" w:hAnsi="Times New Roman" w:cs="Times New Roman"/>
          <w:sz w:val="24"/>
          <w:szCs w:val="24"/>
        </w:rPr>
        <w:t xml:space="preserve"> THE </w:t>
      </w:r>
      <w:hyperlink r:id="rId10">
        <w:r>
          <w:rPr>
            <w:rFonts w:ascii="Times New Roman" w:eastAsia="Times New Roman" w:hAnsi="Times New Roman" w:cs="Times New Roman"/>
            <w:b/>
            <w:color w:val="1155CC"/>
            <w:sz w:val="24"/>
            <w:szCs w:val="24"/>
            <w:u w:val="single"/>
          </w:rPr>
          <w:t>Urupukapuka Camp</w:t>
        </w:r>
      </w:hyperlink>
      <w:r>
        <w:rPr>
          <w:rFonts w:ascii="Times New Roman" w:eastAsia="Times New Roman" w:hAnsi="Times New Roman" w:cs="Times New Roman"/>
          <w:b/>
          <w:sz w:val="24"/>
          <w:szCs w:val="24"/>
        </w:rPr>
        <w:t xml:space="preserve">, </w:t>
      </w:r>
      <w:hyperlink r:id="rId11">
        <w:r>
          <w:rPr>
            <w:rFonts w:ascii="Times New Roman" w:eastAsia="Times New Roman" w:hAnsi="Times New Roman" w:cs="Times New Roman"/>
            <w:color w:val="1155CC"/>
            <w:sz w:val="24"/>
            <w:szCs w:val="24"/>
            <w:u w:val="single"/>
          </w:rPr>
          <w:t>Auckland camp</w:t>
        </w:r>
      </w:hyperlink>
      <w:r>
        <w:rPr>
          <w:rFonts w:ascii="Times New Roman" w:eastAsia="Times New Roman" w:hAnsi="Times New Roman" w:cs="Times New Roman"/>
          <w:sz w:val="24"/>
          <w:szCs w:val="24"/>
        </w:rPr>
        <w:t xml:space="preserve"> and </w:t>
      </w:r>
      <w:hyperlink r:id="rId12">
        <w:r>
          <w:rPr>
            <w:rFonts w:ascii="Times New Roman" w:eastAsia="Times New Roman" w:hAnsi="Times New Roman" w:cs="Times New Roman"/>
            <w:color w:val="1155CC"/>
            <w:sz w:val="24"/>
            <w:szCs w:val="24"/>
            <w:u w:val="single"/>
          </w:rPr>
          <w:t>Rotorua</w:t>
        </w:r>
      </w:hyperlink>
      <w:r>
        <w:rPr>
          <w:rFonts w:ascii="Times New Roman" w:eastAsia="Times New Roman" w:hAnsi="Times New Roman" w:cs="Times New Roman"/>
          <w:sz w:val="24"/>
          <w:szCs w:val="24"/>
        </w:rPr>
        <w:t xml:space="preserve"> Trip BE APPROVED SUBJECT TO THE Y12 LIST BEING ADDED TO THE URUPUKAP</w:t>
      </w:r>
      <w:r>
        <w:rPr>
          <w:rFonts w:ascii="Times New Roman" w:eastAsia="Times New Roman" w:hAnsi="Times New Roman" w:cs="Times New Roman"/>
          <w:sz w:val="24"/>
          <w:szCs w:val="24"/>
        </w:rPr>
        <w:t xml:space="preserve">UKA CAMP AND THE AMENDMENTS OF NEW STAFF AND PROGRAMME BE ADDED TO THE AUCKLAND TRIP.” </w:t>
      </w:r>
    </w:p>
    <w:p w14:paraId="35F17B3B" w14:textId="77777777" w:rsidR="003F5DB8" w:rsidRDefault="002D0DB9">
      <w:pPr>
        <w:spacing w:before="108" w:line="235"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 Paroane/P Geisbers</w:t>
      </w:r>
    </w:p>
    <w:p w14:paraId="0C114886" w14:textId="77777777" w:rsidR="003F5DB8" w:rsidRDefault="002D0DB9">
      <w:pPr>
        <w:spacing w:before="108" w:line="235"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0E17F81A" w14:textId="77777777" w:rsidR="003F5DB8" w:rsidRDefault="002D0DB9">
      <w:pPr>
        <w:numPr>
          <w:ilvl w:val="1"/>
          <w:numId w:val="2"/>
        </w:numPr>
        <w:spacing w:before="144"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Resolved: </w:t>
      </w:r>
      <w:r>
        <w:rPr>
          <w:rFonts w:ascii="Times New Roman" w:eastAsia="Times New Roman" w:hAnsi="Times New Roman" w:cs="Times New Roman"/>
          <w:b/>
          <w:sz w:val="24"/>
          <w:szCs w:val="24"/>
          <w:u w:val="single"/>
        </w:rPr>
        <w:t xml:space="preserve">“THAT </w:t>
      </w:r>
      <w:r>
        <w:rPr>
          <w:rFonts w:ascii="Times New Roman" w:eastAsia="Times New Roman" w:hAnsi="Times New Roman" w:cs="Times New Roman"/>
          <w:sz w:val="24"/>
          <w:szCs w:val="24"/>
        </w:rPr>
        <w:t>THE PRINCIPAL AND PRESIDING MEMBER BE APPOINTED TO A DISCIPLINARY SUBCOMMITTEE.”</w:t>
      </w:r>
    </w:p>
    <w:p w14:paraId="4895B27F" w14:textId="77777777" w:rsidR="003F5DB8" w:rsidRDefault="002D0DB9">
      <w:pPr>
        <w:spacing w:before="144" w:line="283"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 Rogers/M Tito</w:t>
      </w:r>
    </w:p>
    <w:p w14:paraId="31ED7CB1" w14:textId="77777777" w:rsidR="003F5DB8" w:rsidRDefault="002D0DB9">
      <w:pPr>
        <w:spacing w:before="144" w:line="283"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7ED561DF" w14:textId="77777777" w:rsidR="003F5DB8" w:rsidRDefault="002D0DB9">
      <w:pPr>
        <w:numPr>
          <w:ilvl w:val="1"/>
          <w:numId w:val="2"/>
        </w:numPr>
        <w:spacing w:before="144"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Resolved: “</w:t>
      </w:r>
      <w:r>
        <w:rPr>
          <w:rFonts w:ascii="Times New Roman" w:eastAsia="Times New Roman" w:hAnsi="Times New Roman" w:cs="Times New Roman"/>
          <w:b/>
          <w:sz w:val="24"/>
          <w:szCs w:val="24"/>
          <w:u w:val="single"/>
        </w:rPr>
        <w:t xml:space="preserve">THAT </w:t>
      </w:r>
      <w:r>
        <w:rPr>
          <w:rFonts w:ascii="Times New Roman" w:eastAsia="Times New Roman" w:hAnsi="Times New Roman" w:cs="Times New Roman"/>
          <w:sz w:val="24"/>
          <w:szCs w:val="24"/>
        </w:rPr>
        <w:t>K PAROANE, PROPRIETOR DELEGATE, STAFF DELEGATE, PRINCIPAL AND STUDENT REP BE APPOINTED TO A STRATEGIC PLANNING SUBCOMMITTEE.”</w:t>
      </w:r>
    </w:p>
    <w:p w14:paraId="5B18A477" w14:textId="77777777" w:rsidR="003F5DB8" w:rsidRDefault="002D0DB9">
      <w:pPr>
        <w:spacing w:before="144" w:line="283"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 Shaw/P Geisbers</w:t>
      </w:r>
    </w:p>
    <w:p w14:paraId="5B6A5E31" w14:textId="77777777" w:rsidR="003F5DB8" w:rsidRDefault="002D0DB9">
      <w:pPr>
        <w:spacing w:before="144" w:line="283"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1AAC6C66" w14:textId="77777777" w:rsidR="003F5DB8" w:rsidRDefault="002D0DB9">
      <w:pPr>
        <w:spacing w:before="144" w:line="283"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Board Policy on Subcommittees in the Governance Manual</w:t>
      </w:r>
    </w:p>
    <w:p w14:paraId="63C73C6D" w14:textId="77777777" w:rsidR="003F5DB8" w:rsidRDefault="003F5DB8">
      <w:pPr>
        <w:spacing w:before="144" w:line="283" w:lineRule="auto"/>
        <w:ind w:left="1440"/>
        <w:jc w:val="right"/>
        <w:rPr>
          <w:rFonts w:ascii="Times New Roman" w:eastAsia="Times New Roman" w:hAnsi="Times New Roman" w:cs="Times New Roman"/>
          <w:sz w:val="24"/>
          <w:szCs w:val="24"/>
        </w:rPr>
      </w:pPr>
    </w:p>
    <w:p w14:paraId="6D66045A" w14:textId="77777777" w:rsidR="003F5DB8" w:rsidRDefault="002D0DB9">
      <w:pPr>
        <w:numPr>
          <w:ilvl w:val="0"/>
          <w:numId w:val="2"/>
        </w:numPr>
        <w:spacing w:before="144"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Rep: </w:t>
      </w:r>
      <w:r>
        <w:rPr>
          <w:rFonts w:ascii="Times New Roman" w:eastAsia="Times New Roman" w:hAnsi="Times New Roman" w:cs="Times New Roman"/>
          <w:sz w:val="24"/>
          <w:szCs w:val="24"/>
        </w:rPr>
        <w:t>Summary</w:t>
      </w:r>
      <w:r>
        <w:rPr>
          <w:rFonts w:ascii="Times New Roman" w:eastAsia="Times New Roman" w:hAnsi="Times New Roman" w:cs="Times New Roman"/>
          <w:sz w:val="24"/>
          <w:szCs w:val="24"/>
        </w:rPr>
        <w:t xml:space="preserve"> of Student Council feedback next meeting. </w:t>
      </w:r>
    </w:p>
    <w:p w14:paraId="7DC1D9F7" w14:textId="77777777" w:rsidR="003F5DB8" w:rsidRDefault="002D0DB9">
      <w:pPr>
        <w:numPr>
          <w:ilvl w:val="0"/>
          <w:numId w:val="2"/>
        </w:numPr>
        <w:spacing w:before="144"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Topic:</w:t>
      </w:r>
      <w:r>
        <w:rPr>
          <w:rFonts w:ascii="Times New Roman" w:eastAsia="Times New Roman" w:hAnsi="Times New Roman" w:cs="Times New Roman"/>
          <w:sz w:val="24"/>
          <w:szCs w:val="24"/>
        </w:rPr>
        <w:t xml:space="preserve"> </w:t>
      </w:r>
    </w:p>
    <w:p w14:paraId="10D3E0E1" w14:textId="77777777" w:rsidR="003F5DB8" w:rsidRDefault="002D0DB9">
      <w:pPr>
        <w:numPr>
          <w:ilvl w:val="0"/>
          <w:numId w:val="3"/>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Board notified that a Physical Restraint Policy is required</w:t>
      </w:r>
    </w:p>
    <w:p w14:paraId="2B66CCDD" w14:textId="77777777" w:rsidR="003F5DB8" w:rsidRDefault="002D0DB9">
      <w:pPr>
        <w:numPr>
          <w:ilvl w:val="0"/>
          <w:numId w:val="3"/>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Property Report Tabled: Will include consultation with the community on the Health Curriculum and Strategic Plan on May 22nd.</w:t>
      </w:r>
    </w:p>
    <w:p w14:paraId="21CE0BCF" w14:textId="77777777" w:rsidR="003F5DB8" w:rsidRDefault="002D0DB9">
      <w:pPr>
        <w:spacing w:before="144"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A7CFA6" w14:textId="77777777" w:rsidR="003F5DB8" w:rsidRDefault="002D0DB9">
      <w:pPr>
        <w:numPr>
          <w:ilvl w:val="0"/>
          <w:numId w:val="2"/>
        </w:numPr>
        <w:spacing w:line="235" w:lineRule="auto"/>
        <w:rPr>
          <w:rFonts w:ascii="Times New Roman" w:eastAsia="Times New Roman" w:hAnsi="Times New Roman" w:cs="Times New Roman"/>
          <w:sz w:val="24"/>
          <w:szCs w:val="24"/>
        </w:rPr>
      </w:pPr>
      <w:hyperlink r:id="rId13">
        <w:r>
          <w:rPr>
            <w:rFonts w:ascii="Times New Roman" w:eastAsia="Times New Roman" w:hAnsi="Times New Roman" w:cs="Times New Roman"/>
            <w:b/>
            <w:color w:val="1155CC"/>
            <w:sz w:val="24"/>
            <w:szCs w:val="24"/>
            <w:u w:val="single"/>
          </w:rPr>
          <w:t>Confirmation of previous minutes</w:t>
        </w:r>
      </w:hyperlink>
    </w:p>
    <w:p w14:paraId="58D61022" w14:textId="77777777" w:rsidR="003F5DB8" w:rsidRDefault="002D0DB9">
      <w:pPr>
        <w:spacing w:line="23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Resolved: </w:t>
      </w:r>
      <w:r>
        <w:rPr>
          <w:rFonts w:ascii="Times New Roman" w:eastAsia="Times New Roman" w:hAnsi="Times New Roman" w:cs="Times New Roman"/>
          <w:b/>
          <w:sz w:val="24"/>
          <w:szCs w:val="24"/>
          <w:u w:val="single"/>
        </w:rPr>
        <w:t xml:space="preserve">“THAT </w:t>
      </w:r>
      <w:r>
        <w:rPr>
          <w:rFonts w:ascii="Times New Roman" w:eastAsia="Times New Roman" w:hAnsi="Times New Roman" w:cs="Times New Roman"/>
          <w:sz w:val="24"/>
          <w:szCs w:val="24"/>
        </w:rPr>
        <w:t>THE MINUTES OF THE PREVIOUS MEETING BE TAKEN AS READ.”</w:t>
      </w:r>
    </w:p>
    <w:p w14:paraId="2735D9DF" w14:textId="77777777" w:rsidR="003F5DB8" w:rsidRDefault="002D0DB9">
      <w:pPr>
        <w:spacing w:line="235"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 Rogers/M Tito</w:t>
      </w:r>
    </w:p>
    <w:p w14:paraId="57F3FA9B" w14:textId="77777777" w:rsidR="003F5DB8" w:rsidRDefault="002D0DB9">
      <w:pPr>
        <w:spacing w:line="235"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Carried</w:t>
      </w:r>
    </w:p>
    <w:p w14:paraId="45E1E7CC" w14:textId="77777777" w:rsidR="003F5DB8" w:rsidRDefault="002D0DB9">
      <w:pPr>
        <w:numPr>
          <w:ilvl w:val="0"/>
          <w:numId w:val="2"/>
        </w:numPr>
        <w:spacing w:line="28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Closed </w:t>
      </w:r>
      <w:r>
        <w:rPr>
          <w:rFonts w:ascii="Times New Roman" w:eastAsia="Times New Roman" w:hAnsi="Times New Roman" w:cs="Times New Roman"/>
          <w:sz w:val="24"/>
          <w:szCs w:val="24"/>
        </w:rPr>
        <w:t>by K Paroane at 7:25 pm</w:t>
      </w:r>
    </w:p>
    <w:p w14:paraId="06864EA3" w14:textId="77777777" w:rsidR="003F5DB8" w:rsidRDefault="003F5DB8"/>
    <w:p w14:paraId="6983684D" w14:textId="77777777" w:rsidR="003F5DB8" w:rsidRDefault="003F5DB8">
      <w:pPr>
        <w:sectPr w:rsidR="003F5DB8">
          <w:pgSz w:w="12240" w:h="15840"/>
          <w:pgMar w:top="1440" w:right="1440" w:bottom="1440" w:left="1440" w:header="720" w:footer="720" w:gutter="0"/>
          <w:pgNumType w:start="1"/>
          <w:cols w:space="720"/>
        </w:sectPr>
      </w:pPr>
    </w:p>
    <w:p w14:paraId="71454ECD" w14:textId="77777777" w:rsidR="003F5DB8" w:rsidRDefault="003F5DB8"/>
    <w:p w14:paraId="0AECFFD8" w14:textId="77777777" w:rsidR="003F5DB8" w:rsidRDefault="003F5DB8">
      <w:pPr>
        <w:spacing w:line="240" w:lineRule="auto"/>
      </w:pPr>
    </w:p>
    <w:tbl>
      <w:tblPr>
        <w:tblStyle w:val="a"/>
        <w:tblW w:w="128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2"/>
        <w:gridCol w:w="1432"/>
        <w:gridCol w:w="1432"/>
        <w:gridCol w:w="1431"/>
        <w:gridCol w:w="1431"/>
        <w:gridCol w:w="1431"/>
        <w:gridCol w:w="1431"/>
        <w:gridCol w:w="1431"/>
        <w:gridCol w:w="1431"/>
      </w:tblGrid>
      <w:tr w:rsidR="003F5DB8" w14:paraId="0F0A8C6A" w14:textId="77777777">
        <w:trPr>
          <w:trHeight w:val="340"/>
        </w:trPr>
        <w:tc>
          <w:tcPr>
            <w:tcW w:w="1431" w:type="dxa"/>
            <w:shd w:val="clear" w:color="auto" w:fill="EEECE1"/>
          </w:tcPr>
          <w:p w14:paraId="411FAE34" w14:textId="77777777" w:rsidR="003F5DB8" w:rsidRDefault="002D0DB9">
            <w:pPr>
              <w:widowControl w:val="0"/>
              <w:spacing w:line="229" w:lineRule="auto"/>
              <w:rPr>
                <w:rFonts w:ascii="Calibri" w:eastAsia="Calibri" w:hAnsi="Calibri" w:cs="Calibri"/>
              </w:rPr>
            </w:pPr>
            <w:r>
              <w:rPr>
                <w:rFonts w:ascii="Calibri" w:eastAsia="Calibri" w:hAnsi="Calibri" w:cs="Calibri"/>
              </w:rPr>
              <w:t>2023</w:t>
            </w:r>
          </w:p>
        </w:tc>
        <w:tc>
          <w:tcPr>
            <w:tcW w:w="1431" w:type="dxa"/>
            <w:shd w:val="clear" w:color="auto" w:fill="EEECE1"/>
          </w:tcPr>
          <w:p w14:paraId="776AC539" w14:textId="77777777" w:rsidR="003F5DB8" w:rsidRDefault="002D0DB9">
            <w:pPr>
              <w:widowControl w:val="0"/>
              <w:spacing w:line="229" w:lineRule="auto"/>
              <w:ind w:left="102"/>
              <w:rPr>
                <w:rFonts w:ascii="Calibri" w:eastAsia="Calibri" w:hAnsi="Calibri" w:cs="Calibri"/>
                <w:sz w:val="20"/>
                <w:szCs w:val="20"/>
              </w:rPr>
            </w:pPr>
            <w:r>
              <w:rPr>
                <w:rFonts w:ascii="Calibri" w:eastAsia="Calibri" w:hAnsi="Calibri" w:cs="Calibri"/>
                <w:sz w:val="20"/>
                <w:szCs w:val="20"/>
              </w:rPr>
              <w:t>07 Feb</w:t>
            </w:r>
          </w:p>
        </w:tc>
        <w:tc>
          <w:tcPr>
            <w:tcW w:w="1431" w:type="dxa"/>
            <w:shd w:val="clear" w:color="auto" w:fill="EEECE1"/>
          </w:tcPr>
          <w:p w14:paraId="561D0EB9" w14:textId="77777777" w:rsidR="003F5DB8" w:rsidRDefault="002D0DB9">
            <w:pPr>
              <w:widowControl w:val="0"/>
              <w:spacing w:line="229" w:lineRule="auto"/>
              <w:ind w:left="103"/>
              <w:rPr>
                <w:rFonts w:ascii="Calibri" w:eastAsia="Calibri" w:hAnsi="Calibri" w:cs="Calibri"/>
                <w:sz w:val="20"/>
                <w:szCs w:val="20"/>
              </w:rPr>
            </w:pPr>
            <w:r>
              <w:rPr>
                <w:rFonts w:ascii="Calibri" w:eastAsia="Calibri" w:hAnsi="Calibri" w:cs="Calibri"/>
                <w:sz w:val="20"/>
                <w:szCs w:val="20"/>
              </w:rPr>
              <w:t>21 Mar</w:t>
            </w:r>
          </w:p>
        </w:tc>
        <w:tc>
          <w:tcPr>
            <w:tcW w:w="1431" w:type="dxa"/>
            <w:shd w:val="clear" w:color="auto" w:fill="EEECE1"/>
          </w:tcPr>
          <w:p w14:paraId="33CAA227" w14:textId="77777777" w:rsidR="003F5DB8" w:rsidRDefault="002D0DB9">
            <w:pPr>
              <w:widowControl w:val="0"/>
              <w:spacing w:line="229" w:lineRule="auto"/>
              <w:ind w:left="103"/>
              <w:rPr>
                <w:rFonts w:ascii="Calibri" w:eastAsia="Calibri" w:hAnsi="Calibri" w:cs="Calibri"/>
                <w:sz w:val="20"/>
                <w:szCs w:val="20"/>
              </w:rPr>
            </w:pPr>
            <w:r>
              <w:rPr>
                <w:rFonts w:ascii="Calibri" w:eastAsia="Calibri" w:hAnsi="Calibri" w:cs="Calibri"/>
                <w:sz w:val="20"/>
                <w:szCs w:val="20"/>
              </w:rPr>
              <w:t>02 May</w:t>
            </w:r>
          </w:p>
        </w:tc>
        <w:tc>
          <w:tcPr>
            <w:tcW w:w="1431" w:type="dxa"/>
            <w:shd w:val="clear" w:color="auto" w:fill="EEECE1"/>
          </w:tcPr>
          <w:p w14:paraId="7FBB8EED" w14:textId="77777777" w:rsidR="003F5DB8" w:rsidRDefault="002D0DB9">
            <w:pPr>
              <w:widowControl w:val="0"/>
              <w:spacing w:line="229" w:lineRule="auto"/>
              <w:ind w:left="102"/>
              <w:rPr>
                <w:rFonts w:ascii="Calibri" w:eastAsia="Calibri" w:hAnsi="Calibri" w:cs="Calibri"/>
                <w:sz w:val="20"/>
                <w:szCs w:val="20"/>
              </w:rPr>
            </w:pPr>
            <w:r>
              <w:rPr>
                <w:rFonts w:ascii="Calibri" w:eastAsia="Calibri" w:hAnsi="Calibri" w:cs="Calibri"/>
                <w:sz w:val="20"/>
                <w:szCs w:val="20"/>
              </w:rPr>
              <w:t>13 Jun</w:t>
            </w:r>
          </w:p>
        </w:tc>
        <w:tc>
          <w:tcPr>
            <w:tcW w:w="1431" w:type="dxa"/>
            <w:shd w:val="clear" w:color="auto" w:fill="EEECE1"/>
          </w:tcPr>
          <w:p w14:paraId="5967155A" w14:textId="77777777" w:rsidR="003F5DB8" w:rsidRDefault="002D0DB9">
            <w:pPr>
              <w:widowControl w:val="0"/>
              <w:spacing w:line="229" w:lineRule="auto"/>
              <w:ind w:left="102"/>
              <w:rPr>
                <w:rFonts w:ascii="Calibri" w:eastAsia="Calibri" w:hAnsi="Calibri" w:cs="Calibri"/>
                <w:sz w:val="20"/>
                <w:szCs w:val="20"/>
              </w:rPr>
            </w:pPr>
            <w:r>
              <w:rPr>
                <w:rFonts w:ascii="Calibri" w:eastAsia="Calibri" w:hAnsi="Calibri" w:cs="Calibri"/>
                <w:sz w:val="20"/>
                <w:szCs w:val="20"/>
              </w:rPr>
              <w:t>25 Jul</w:t>
            </w:r>
          </w:p>
        </w:tc>
        <w:tc>
          <w:tcPr>
            <w:tcW w:w="1431" w:type="dxa"/>
            <w:shd w:val="clear" w:color="auto" w:fill="EEECE1"/>
          </w:tcPr>
          <w:p w14:paraId="62AB1641" w14:textId="77777777" w:rsidR="003F5DB8" w:rsidRDefault="002D0DB9">
            <w:pPr>
              <w:widowControl w:val="0"/>
              <w:spacing w:line="229" w:lineRule="auto"/>
              <w:ind w:left="102"/>
              <w:rPr>
                <w:rFonts w:ascii="Calibri" w:eastAsia="Calibri" w:hAnsi="Calibri" w:cs="Calibri"/>
                <w:sz w:val="20"/>
                <w:szCs w:val="20"/>
              </w:rPr>
            </w:pPr>
            <w:r>
              <w:rPr>
                <w:rFonts w:ascii="Calibri" w:eastAsia="Calibri" w:hAnsi="Calibri" w:cs="Calibri"/>
                <w:sz w:val="20"/>
                <w:szCs w:val="20"/>
              </w:rPr>
              <w:t>05 Sep</w:t>
            </w:r>
          </w:p>
        </w:tc>
        <w:tc>
          <w:tcPr>
            <w:tcW w:w="1431" w:type="dxa"/>
            <w:shd w:val="clear" w:color="auto" w:fill="EEECE1"/>
          </w:tcPr>
          <w:p w14:paraId="58819F6B" w14:textId="77777777" w:rsidR="003F5DB8" w:rsidRDefault="002D0DB9">
            <w:pPr>
              <w:widowControl w:val="0"/>
              <w:spacing w:line="229" w:lineRule="auto"/>
              <w:ind w:left="102"/>
              <w:rPr>
                <w:rFonts w:ascii="Calibri" w:eastAsia="Calibri" w:hAnsi="Calibri" w:cs="Calibri"/>
                <w:sz w:val="20"/>
                <w:szCs w:val="20"/>
              </w:rPr>
            </w:pPr>
            <w:r>
              <w:rPr>
                <w:rFonts w:ascii="Calibri" w:eastAsia="Calibri" w:hAnsi="Calibri" w:cs="Calibri"/>
                <w:sz w:val="20"/>
                <w:szCs w:val="20"/>
              </w:rPr>
              <w:t>17 Oct</w:t>
            </w:r>
          </w:p>
        </w:tc>
        <w:tc>
          <w:tcPr>
            <w:tcW w:w="1431" w:type="dxa"/>
            <w:shd w:val="clear" w:color="auto" w:fill="EEECE1"/>
          </w:tcPr>
          <w:p w14:paraId="7FCDA39C" w14:textId="77777777" w:rsidR="003F5DB8" w:rsidRDefault="002D0DB9">
            <w:pPr>
              <w:widowControl w:val="0"/>
              <w:spacing w:line="229" w:lineRule="auto"/>
              <w:ind w:left="103"/>
              <w:rPr>
                <w:rFonts w:ascii="Calibri" w:eastAsia="Calibri" w:hAnsi="Calibri" w:cs="Calibri"/>
                <w:sz w:val="20"/>
                <w:szCs w:val="20"/>
              </w:rPr>
            </w:pPr>
            <w:r>
              <w:rPr>
                <w:rFonts w:ascii="Calibri" w:eastAsia="Calibri" w:hAnsi="Calibri" w:cs="Calibri"/>
                <w:sz w:val="20"/>
                <w:szCs w:val="20"/>
              </w:rPr>
              <w:t>28 Nov</w:t>
            </w:r>
          </w:p>
        </w:tc>
      </w:tr>
      <w:tr w:rsidR="003F5DB8" w14:paraId="00C6EDF0" w14:textId="77777777">
        <w:trPr>
          <w:trHeight w:val="680"/>
        </w:trPr>
        <w:tc>
          <w:tcPr>
            <w:tcW w:w="1431" w:type="dxa"/>
          </w:tcPr>
          <w:p w14:paraId="22B971FC" w14:textId="77777777" w:rsidR="003F5DB8" w:rsidRDefault="002D0DB9">
            <w:pPr>
              <w:widowControl w:val="0"/>
              <w:spacing w:line="240" w:lineRule="auto"/>
              <w:ind w:right="445"/>
              <w:rPr>
                <w:rFonts w:ascii="Calibri" w:eastAsia="Calibri" w:hAnsi="Calibri" w:cs="Calibri"/>
              </w:rPr>
            </w:pPr>
            <w:r>
              <w:rPr>
                <w:rFonts w:ascii="Calibri" w:eastAsia="Calibri" w:hAnsi="Calibri" w:cs="Calibri"/>
              </w:rPr>
              <w:t>Policy Review</w:t>
            </w:r>
          </w:p>
          <w:p w14:paraId="3F56A238" w14:textId="77777777" w:rsidR="003F5DB8" w:rsidRDefault="002D0DB9">
            <w:pPr>
              <w:widowControl w:val="0"/>
              <w:spacing w:line="210" w:lineRule="auto"/>
              <w:rPr>
                <w:rFonts w:ascii="Calibri" w:eastAsia="Calibri" w:hAnsi="Calibri" w:cs="Calibri"/>
              </w:rPr>
            </w:pPr>
            <w:r>
              <w:rPr>
                <w:rFonts w:ascii="Calibri" w:eastAsia="Calibri" w:hAnsi="Calibri" w:cs="Calibri"/>
              </w:rPr>
              <w:t>(5-15 Mins)</w:t>
            </w:r>
          </w:p>
        </w:tc>
        <w:tc>
          <w:tcPr>
            <w:tcW w:w="1431" w:type="dxa"/>
          </w:tcPr>
          <w:p w14:paraId="799A17BB" w14:textId="77777777" w:rsidR="003F5DB8" w:rsidRDefault="002D0DB9">
            <w:pPr>
              <w:widowControl w:val="0"/>
              <w:spacing w:line="240" w:lineRule="auto"/>
              <w:ind w:right="91"/>
              <w:rPr>
                <w:rFonts w:ascii="Calibri" w:eastAsia="Calibri" w:hAnsi="Calibri" w:cs="Calibri"/>
                <w:sz w:val="20"/>
                <w:szCs w:val="20"/>
              </w:rPr>
            </w:pPr>
            <w:hyperlink r:id="rId14" w:anchor="heading=h.3rdcrjn">
              <w:r>
                <w:rPr>
                  <w:rFonts w:ascii="Calibri" w:eastAsia="Calibri" w:hAnsi="Calibri" w:cs="Calibri"/>
                  <w:sz w:val="20"/>
                  <w:szCs w:val="20"/>
                </w:rPr>
                <w:t>Board Meetings</w:t>
              </w:r>
            </w:hyperlink>
          </w:p>
        </w:tc>
        <w:tc>
          <w:tcPr>
            <w:tcW w:w="1431" w:type="dxa"/>
          </w:tcPr>
          <w:p w14:paraId="278D5586" w14:textId="77777777" w:rsidR="003F5DB8" w:rsidRDefault="003F5DB8">
            <w:pPr>
              <w:widowControl w:val="0"/>
              <w:spacing w:line="240" w:lineRule="auto"/>
              <w:rPr>
                <w:rFonts w:ascii="Calibri" w:eastAsia="Calibri" w:hAnsi="Calibri" w:cs="Calibri"/>
                <w:sz w:val="20"/>
                <w:szCs w:val="20"/>
              </w:rPr>
            </w:pPr>
          </w:p>
        </w:tc>
        <w:tc>
          <w:tcPr>
            <w:tcW w:w="1431" w:type="dxa"/>
          </w:tcPr>
          <w:p w14:paraId="7416C16E" w14:textId="77777777" w:rsidR="003F5DB8" w:rsidRDefault="002D0DB9">
            <w:pPr>
              <w:widowControl w:val="0"/>
              <w:tabs>
                <w:tab w:val="right" w:pos="10560"/>
              </w:tabs>
              <w:spacing w:before="60" w:line="240" w:lineRule="auto"/>
              <w:rPr>
                <w:rFonts w:ascii="Calibri" w:eastAsia="Calibri" w:hAnsi="Calibri" w:cs="Calibri"/>
                <w:sz w:val="20"/>
                <w:szCs w:val="20"/>
              </w:rPr>
            </w:pPr>
            <w:hyperlink r:id="rId15" w:anchor="heading=h.2xcytpi">
              <w:r>
                <w:rPr>
                  <w:rFonts w:ascii="Calibri" w:eastAsia="Calibri" w:hAnsi="Calibri" w:cs="Calibri"/>
                  <w:sz w:val="20"/>
                  <w:szCs w:val="20"/>
                </w:rPr>
                <w:t>Board Committees</w:t>
              </w:r>
            </w:hyperlink>
            <w:r>
              <w:rPr>
                <w:rFonts w:ascii="Calibri" w:eastAsia="Calibri" w:hAnsi="Calibri" w:cs="Calibri"/>
                <w:sz w:val="20"/>
                <w:szCs w:val="20"/>
              </w:rPr>
              <w:tab/>
            </w:r>
            <w:hyperlink r:id="rId16" w:anchor="heading=h.1ci93xb">
              <w:r>
                <w:rPr>
                  <w:rFonts w:ascii="Calibri" w:eastAsia="Calibri" w:hAnsi="Calibri" w:cs="Calibri"/>
                  <w:sz w:val="20"/>
                  <w:szCs w:val="20"/>
                </w:rPr>
                <w:t xml:space="preserve">Board </w:t>
              </w:r>
            </w:hyperlink>
            <w:hyperlink r:id="rId17" w:anchor="heading=h.1ci93xb">
              <w:r>
                <w:rPr>
                  <w:rFonts w:ascii="Times New Roman" w:eastAsia="Times New Roman" w:hAnsi="Times New Roman" w:cs="Times New Roman"/>
                </w:rPr>
                <w:t>Review</w:t>
              </w:r>
            </w:hyperlink>
          </w:p>
        </w:tc>
        <w:tc>
          <w:tcPr>
            <w:tcW w:w="1431" w:type="dxa"/>
          </w:tcPr>
          <w:p w14:paraId="28078B4E" w14:textId="77777777" w:rsidR="003F5DB8" w:rsidRDefault="003F5DB8">
            <w:pPr>
              <w:widowControl w:val="0"/>
              <w:spacing w:line="240" w:lineRule="auto"/>
              <w:rPr>
                <w:rFonts w:ascii="Calibri" w:eastAsia="Calibri" w:hAnsi="Calibri" w:cs="Calibri"/>
                <w:sz w:val="20"/>
                <w:szCs w:val="20"/>
              </w:rPr>
            </w:pPr>
          </w:p>
        </w:tc>
        <w:tc>
          <w:tcPr>
            <w:tcW w:w="1431" w:type="dxa"/>
          </w:tcPr>
          <w:p w14:paraId="4477EA01" w14:textId="77777777" w:rsidR="003F5DB8" w:rsidRDefault="002D0DB9">
            <w:pPr>
              <w:widowControl w:val="0"/>
              <w:spacing w:line="228" w:lineRule="auto"/>
              <w:rPr>
                <w:rFonts w:ascii="Calibri" w:eastAsia="Calibri" w:hAnsi="Calibri" w:cs="Calibri"/>
                <w:sz w:val="20"/>
                <w:szCs w:val="20"/>
              </w:rPr>
            </w:pPr>
            <w:hyperlink r:id="rId18" w:anchor="heading=h.2p2csry">
              <w:r>
                <w:rPr>
                  <w:rFonts w:ascii="Calibri" w:eastAsia="Calibri" w:hAnsi="Calibri" w:cs="Calibri"/>
                  <w:sz w:val="20"/>
                  <w:szCs w:val="20"/>
                </w:rPr>
                <w:t>Delegations to the Principal</w:t>
              </w:r>
            </w:hyperlink>
          </w:p>
        </w:tc>
        <w:tc>
          <w:tcPr>
            <w:tcW w:w="1431" w:type="dxa"/>
          </w:tcPr>
          <w:p w14:paraId="47590AD2" w14:textId="77777777" w:rsidR="003F5DB8" w:rsidRDefault="003F5DB8">
            <w:pPr>
              <w:widowControl w:val="0"/>
              <w:spacing w:line="240" w:lineRule="auto"/>
              <w:rPr>
                <w:rFonts w:ascii="Calibri" w:eastAsia="Calibri" w:hAnsi="Calibri" w:cs="Calibri"/>
                <w:sz w:val="20"/>
                <w:szCs w:val="20"/>
              </w:rPr>
            </w:pPr>
          </w:p>
        </w:tc>
        <w:tc>
          <w:tcPr>
            <w:tcW w:w="1431" w:type="dxa"/>
          </w:tcPr>
          <w:p w14:paraId="3E00E7B1" w14:textId="77777777" w:rsidR="003F5DB8" w:rsidRDefault="002D0DB9">
            <w:pPr>
              <w:widowControl w:val="0"/>
              <w:spacing w:line="240" w:lineRule="auto"/>
              <w:ind w:right="326"/>
              <w:rPr>
                <w:rFonts w:ascii="Calibri" w:eastAsia="Calibri" w:hAnsi="Calibri" w:cs="Calibri"/>
                <w:sz w:val="20"/>
                <w:szCs w:val="20"/>
              </w:rPr>
            </w:pPr>
            <w:hyperlink r:id="rId19" w:anchor="heading=h.3o7alnk">
              <w:r>
                <w:rPr>
                  <w:rFonts w:ascii="Calibri" w:eastAsia="Calibri" w:hAnsi="Calibri" w:cs="Calibri"/>
                  <w:sz w:val="20"/>
                  <w:szCs w:val="20"/>
                </w:rPr>
                <w:t>PrincipalPerformance Appraisal</w:t>
              </w:r>
            </w:hyperlink>
          </w:p>
        </w:tc>
        <w:tc>
          <w:tcPr>
            <w:tcW w:w="1431" w:type="dxa"/>
          </w:tcPr>
          <w:p w14:paraId="43C53D21" w14:textId="77777777" w:rsidR="003F5DB8" w:rsidRDefault="003F5DB8">
            <w:pPr>
              <w:widowControl w:val="0"/>
              <w:spacing w:line="240" w:lineRule="auto"/>
              <w:rPr>
                <w:rFonts w:ascii="Times New Roman" w:eastAsia="Times New Roman" w:hAnsi="Times New Roman" w:cs="Times New Roman"/>
                <w:sz w:val="20"/>
                <w:szCs w:val="20"/>
              </w:rPr>
            </w:pPr>
          </w:p>
        </w:tc>
      </w:tr>
      <w:tr w:rsidR="003F5DB8" w14:paraId="63CEA780" w14:textId="77777777">
        <w:trPr>
          <w:trHeight w:val="680"/>
        </w:trPr>
        <w:tc>
          <w:tcPr>
            <w:tcW w:w="1431" w:type="dxa"/>
          </w:tcPr>
          <w:p w14:paraId="6AA2C695" w14:textId="77777777" w:rsidR="003F5DB8" w:rsidRDefault="002D0DB9">
            <w:pPr>
              <w:widowControl w:val="0"/>
              <w:spacing w:line="240" w:lineRule="auto"/>
              <w:rPr>
                <w:rFonts w:ascii="Calibri" w:eastAsia="Calibri" w:hAnsi="Calibri" w:cs="Calibri"/>
              </w:rPr>
            </w:pPr>
            <w:r>
              <w:rPr>
                <w:rFonts w:ascii="Calibri" w:eastAsia="Calibri" w:hAnsi="Calibri" w:cs="Calibri"/>
              </w:rPr>
              <w:t>Curriculum Review</w:t>
            </w:r>
          </w:p>
          <w:p w14:paraId="01A93D64" w14:textId="77777777" w:rsidR="003F5DB8" w:rsidRDefault="002D0DB9">
            <w:pPr>
              <w:widowControl w:val="0"/>
              <w:spacing w:line="210" w:lineRule="auto"/>
              <w:ind w:left="103"/>
              <w:rPr>
                <w:rFonts w:ascii="Calibri" w:eastAsia="Calibri" w:hAnsi="Calibri" w:cs="Calibri"/>
              </w:rPr>
            </w:pPr>
            <w:r>
              <w:rPr>
                <w:rFonts w:ascii="Calibri" w:eastAsia="Calibri" w:hAnsi="Calibri" w:cs="Calibri"/>
              </w:rPr>
              <w:t>(5-15 Mins)</w:t>
            </w:r>
          </w:p>
        </w:tc>
        <w:tc>
          <w:tcPr>
            <w:tcW w:w="1431" w:type="dxa"/>
          </w:tcPr>
          <w:p w14:paraId="54A4DC8D" w14:textId="77777777" w:rsidR="003F5DB8" w:rsidRDefault="003F5DB8">
            <w:pPr>
              <w:widowControl w:val="0"/>
              <w:spacing w:line="240" w:lineRule="auto"/>
              <w:rPr>
                <w:rFonts w:ascii="Calibri" w:eastAsia="Calibri" w:hAnsi="Calibri" w:cs="Calibri"/>
                <w:sz w:val="20"/>
                <w:szCs w:val="20"/>
              </w:rPr>
            </w:pPr>
          </w:p>
        </w:tc>
        <w:tc>
          <w:tcPr>
            <w:tcW w:w="1431" w:type="dxa"/>
          </w:tcPr>
          <w:p w14:paraId="53ADE20B" w14:textId="77777777" w:rsidR="003F5DB8" w:rsidRDefault="002D0DB9">
            <w:pPr>
              <w:widowControl w:val="0"/>
              <w:spacing w:line="227" w:lineRule="auto"/>
              <w:rPr>
                <w:rFonts w:ascii="Calibri" w:eastAsia="Calibri" w:hAnsi="Calibri" w:cs="Calibri"/>
                <w:sz w:val="20"/>
                <w:szCs w:val="20"/>
              </w:rPr>
            </w:pPr>
            <w:r>
              <w:rPr>
                <w:rFonts w:ascii="Calibri" w:eastAsia="Calibri" w:hAnsi="Calibri" w:cs="Calibri"/>
                <w:sz w:val="20"/>
                <w:szCs w:val="20"/>
              </w:rPr>
              <w:t>Technology</w:t>
            </w:r>
          </w:p>
        </w:tc>
        <w:tc>
          <w:tcPr>
            <w:tcW w:w="1431" w:type="dxa"/>
          </w:tcPr>
          <w:p w14:paraId="50C5969D" w14:textId="77777777" w:rsidR="003F5DB8" w:rsidRDefault="003F5DB8">
            <w:pPr>
              <w:widowControl w:val="0"/>
              <w:spacing w:line="240" w:lineRule="auto"/>
              <w:rPr>
                <w:rFonts w:ascii="Calibri" w:eastAsia="Calibri" w:hAnsi="Calibri" w:cs="Calibri"/>
                <w:sz w:val="20"/>
                <w:szCs w:val="20"/>
              </w:rPr>
            </w:pPr>
          </w:p>
        </w:tc>
        <w:tc>
          <w:tcPr>
            <w:tcW w:w="1431" w:type="dxa"/>
          </w:tcPr>
          <w:p w14:paraId="472FDDFA" w14:textId="77777777" w:rsidR="003F5DB8" w:rsidRDefault="002D0DB9">
            <w:pPr>
              <w:widowControl w:val="0"/>
              <w:spacing w:line="227" w:lineRule="auto"/>
              <w:ind w:left="102"/>
              <w:rPr>
                <w:rFonts w:ascii="Calibri" w:eastAsia="Calibri" w:hAnsi="Calibri" w:cs="Calibri"/>
                <w:sz w:val="20"/>
                <w:szCs w:val="20"/>
              </w:rPr>
            </w:pPr>
            <w:r>
              <w:rPr>
                <w:rFonts w:ascii="Calibri" w:eastAsia="Calibri" w:hAnsi="Calibri" w:cs="Calibri"/>
                <w:sz w:val="20"/>
                <w:szCs w:val="20"/>
              </w:rPr>
              <w:t>Mathematics</w:t>
            </w:r>
          </w:p>
        </w:tc>
        <w:tc>
          <w:tcPr>
            <w:tcW w:w="1431" w:type="dxa"/>
          </w:tcPr>
          <w:p w14:paraId="12638A9A" w14:textId="77777777" w:rsidR="003F5DB8" w:rsidRDefault="003F5DB8">
            <w:pPr>
              <w:widowControl w:val="0"/>
              <w:spacing w:line="240" w:lineRule="auto"/>
              <w:rPr>
                <w:rFonts w:ascii="Calibri" w:eastAsia="Calibri" w:hAnsi="Calibri" w:cs="Calibri"/>
                <w:sz w:val="20"/>
                <w:szCs w:val="20"/>
              </w:rPr>
            </w:pPr>
          </w:p>
        </w:tc>
        <w:tc>
          <w:tcPr>
            <w:tcW w:w="1431" w:type="dxa"/>
          </w:tcPr>
          <w:p w14:paraId="0FC8F410" w14:textId="77777777" w:rsidR="003F5DB8" w:rsidRDefault="002D0DB9">
            <w:pPr>
              <w:widowControl w:val="0"/>
              <w:spacing w:line="240" w:lineRule="auto"/>
              <w:ind w:right="338"/>
              <w:rPr>
                <w:rFonts w:ascii="Calibri" w:eastAsia="Calibri" w:hAnsi="Calibri" w:cs="Calibri"/>
                <w:sz w:val="20"/>
                <w:szCs w:val="20"/>
              </w:rPr>
            </w:pPr>
            <w:r>
              <w:rPr>
                <w:rFonts w:ascii="Calibri" w:eastAsia="Calibri" w:hAnsi="Calibri" w:cs="Calibri"/>
                <w:sz w:val="20"/>
                <w:szCs w:val="20"/>
              </w:rPr>
              <w:t>Literacy</w:t>
            </w:r>
          </w:p>
        </w:tc>
        <w:tc>
          <w:tcPr>
            <w:tcW w:w="1431" w:type="dxa"/>
          </w:tcPr>
          <w:p w14:paraId="2B47D38B" w14:textId="77777777" w:rsidR="003F5DB8" w:rsidRDefault="003F5DB8">
            <w:pPr>
              <w:widowControl w:val="0"/>
              <w:spacing w:line="240" w:lineRule="auto"/>
              <w:rPr>
                <w:rFonts w:ascii="Calibri" w:eastAsia="Calibri" w:hAnsi="Calibri" w:cs="Calibri"/>
                <w:sz w:val="20"/>
                <w:szCs w:val="20"/>
              </w:rPr>
            </w:pPr>
          </w:p>
        </w:tc>
        <w:tc>
          <w:tcPr>
            <w:tcW w:w="1431" w:type="dxa"/>
          </w:tcPr>
          <w:p w14:paraId="7D8B4B24"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Music</w:t>
            </w:r>
          </w:p>
        </w:tc>
      </w:tr>
      <w:tr w:rsidR="003F5DB8" w14:paraId="69B21F30" w14:textId="77777777">
        <w:trPr>
          <w:trHeight w:val="1140"/>
        </w:trPr>
        <w:tc>
          <w:tcPr>
            <w:tcW w:w="1431" w:type="dxa"/>
          </w:tcPr>
          <w:p w14:paraId="09FCCA6C" w14:textId="77777777" w:rsidR="003F5DB8" w:rsidRDefault="002D0DB9">
            <w:pPr>
              <w:widowControl w:val="0"/>
              <w:spacing w:line="240" w:lineRule="auto"/>
              <w:ind w:right="340"/>
              <w:rPr>
                <w:rFonts w:ascii="Calibri" w:eastAsia="Calibri" w:hAnsi="Calibri" w:cs="Calibri"/>
              </w:rPr>
            </w:pPr>
            <w:r>
              <w:rPr>
                <w:rFonts w:ascii="Calibri" w:eastAsia="Calibri" w:hAnsi="Calibri" w:cs="Calibri"/>
              </w:rPr>
              <w:t>Strategic Focus (45-60</w:t>
            </w:r>
          </w:p>
          <w:p w14:paraId="41EE3A72" w14:textId="77777777" w:rsidR="003F5DB8" w:rsidRDefault="002D0DB9">
            <w:pPr>
              <w:widowControl w:val="0"/>
              <w:spacing w:before="1" w:line="240" w:lineRule="auto"/>
              <w:ind w:left="103"/>
              <w:rPr>
                <w:rFonts w:ascii="Calibri" w:eastAsia="Calibri" w:hAnsi="Calibri" w:cs="Calibri"/>
              </w:rPr>
            </w:pPr>
            <w:r>
              <w:rPr>
                <w:rFonts w:ascii="Calibri" w:eastAsia="Calibri" w:hAnsi="Calibri" w:cs="Calibri"/>
              </w:rPr>
              <w:t>Mins)</w:t>
            </w:r>
          </w:p>
        </w:tc>
        <w:tc>
          <w:tcPr>
            <w:tcW w:w="1431" w:type="dxa"/>
          </w:tcPr>
          <w:p w14:paraId="6B44FD81" w14:textId="77777777" w:rsidR="003F5DB8" w:rsidRDefault="002D0DB9">
            <w:pPr>
              <w:widowControl w:val="0"/>
              <w:spacing w:line="240" w:lineRule="auto"/>
              <w:ind w:left="102" w:right="124"/>
              <w:rPr>
                <w:rFonts w:ascii="Calibri" w:eastAsia="Calibri" w:hAnsi="Calibri" w:cs="Calibri"/>
                <w:sz w:val="20"/>
                <w:szCs w:val="20"/>
              </w:rPr>
            </w:pPr>
            <w:r>
              <w:rPr>
                <w:rFonts w:ascii="Calibri" w:eastAsia="Calibri" w:hAnsi="Calibri" w:cs="Calibri"/>
                <w:sz w:val="20"/>
                <w:szCs w:val="20"/>
              </w:rPr>
              <w:t>Variance Reports and Annual Targets</w:t>
            </w:r>
          </w:p>
          <w:p w14:paraId="50BE32C0" w14:textId="77777777" w:rsidR="003F5DB8" w:rsidRDefault="002D0DB9">
            <w:pPr>
              <w:widowControl w:val="0"/>
              <w:spacing w:before="3" w:line="212" w:lineRule="auto"/>
              <w:ind w:left="102"/>
              <w:rPr>
                <w:rFonts w:ascii="Calibri" w:eastAsia="Calibri" w:hAnsi="Calibri" w:cs="Calibri"/>
                <w:sz w:val="20"/>
                <w:szCs w:val="20"/>
              </w:rPr>
            </w:pPr>
            <w:r>
              <w:rPr>
                <w:rFonts w:ascii="Calibri" w:eastAsia="Calibri" w:hAnsi="Calibri" w:cs="Calibri"/>
                <w:sz w:val="20"/>
                <w:szCs w:val="20"/>
              </w:rPr>
              <w:t>Confirmed</w:t>
            </w:r>
          </w:p>
        </w:tc>
        <w:tc>
          <w:tcPr>
            <w:tcW w:w="1431" w:type="dxa"/>
            <w:shd w:val="clear" w:color="auto" w:fill="auto"/>
          </w:tcPr>
          <w:p w14:paraId="2BADD761" w14:textId="77777777" w:rsidR="003F5DB8" w:rsidRDefault="002D0DB9">
            <w:pPr>
              <w:spacing w:line="240" w:lineRule="auto"/>
              <w:rPr>
                <w:rFonts w:ascii="Calibri" w:eastAsia="Calibri" w:hAnsi="Calibri" w:cs="Calibri"/>
                <w:sz w:val="20"/>
                <w:szCs w:val="20"/>
              </w:rPr>
            </w:pPr>
            <w:r>
              <w:rPr>
                <w:rFonts w:ascii="Calibri" w:eastAsia="Calibri" w:hAnsi="Calibri" w:cs="Calibri"/>
                <w:sz w:val="20"/>
                <w:szCs w:val="20"/>
              </w:rPr>
              <w:t>Literacy</w:t>
            </w:r>
          </w:p>
        </w:tc>
        <w:tc>
          <w:tcPr>
            <w:tcW w:w="1431" w:type="dxa"/>
            <w:shd w:val="clear" w:color="auto" w:fill="auto"/>
          </w:tcPr>
          <w:p w14:paraId="472C5FBB" w14:textId="77777777" w:rsidR="003F5DB8" w:rsidRDefault="003F5DB8">
            <w:pPr>
              <w:spacing w:line="240" w:lineRule="auto"/>
              <w:rPr>
                <w:rFonts w:ascii="Calibri" w:eastAsia="Calibri" w:hAnsi="Calibri" w:cs="Calibri"/>
                <w:sz w:val="20"/>
                <w:szCs w:val="20"/>
              </w:rPr>
            </w:pPr>
          </w:p>
        </w:tc>
        <w:tc>
          <w:tcPr>
            <w:tcW w:w="1431" w:type="dxa"/>
            <w:shd w:val="clear" w:color="auto" w:fill="auto"/>
          </w:tcPr>
          <w:p w14:paraId="0C616B51" w14:textId="77777777" w:rsidR="003F5DB8" w:rsidRDefault="002D0DB9">
            <w:pPr>
              <w:spacing w:line="240" w:lineRule="auto"/>
              <w:rPr>
                <w:rFonts w:ascii="Calibri" w:eastAsia="Calibri" w:hAnsi="Calibri" w:cs="Calibri"/>
                <w:sz w:val="20"/>
                <w:szCs w:val="20"/>
              </w:rPr>
            </w:pPr>
            <w:r>
              <w:rPr>
                <w:rFonts w:ascii="Calibri" w:eastAsia="Calibri" w:hAnsi="Calibri" w:cs="Calibri"/>
                <w:sz w:val="20"/>
                <w:szCs w:val="20"/>
              </w:rPr>
              <w:t>Numeracy</w:t>
            </w:r>
          </w:p>
          <w:p w14:paraId="105EC8DD" w14:textId="77777777" w:rsidR="003F5DB8" w:rsidRDefault="003F5DB8">
            <w:pPr>
              <w:spacing w:line="240" w:lineRule="auto"/>
              <w:rPr>
                <w:rFonts w:ascii="Calibri" w:eastAsia="Calibri" w:hAnsi="Calibri" w:cs="Calibri"/>
                <w:sz w:val="20"/>
                <w:szCs w:val="20"/>
              </w:rPr>
            </w:pPr>
          </w:p>
        </w:tc>
        <w:tc>
          <w:tcPr>
            <w:tcW w:w="1431" w:type="dxa"/>
          </w:tcPr>
          <w:p w14:paraId="1F4C6FDF" w14:textId="77777777" w:rsidR="003F5DB8" w:rsidRDefault="002D0DB9">
            <w:pPr>
              <w:widowControl w:val="0"/>
              <w:spacing w:line="240" w:lineRule="auto"/>
              <w:ind w:right="124"/>
              <w:rPr>
                <w:rFonts w:ascii="Calibri" w:eastAsia="Calibri" w:hAnsi="Calibri" w:cs="Calibri"/>
                <w:sz w:val="18"/>
                <w:szCs w:val="18"/>
              </w:rPr>
            </w:pPr>
            <w:r>
              <w:rPr>
                <w:rFonts w:ascii="Calibri" w:eastAsia="Calibri" w:hAnsi="Calibri" w:cs="Calibri"/>
                <w:sz w:val="18"/>
                <w:szCs w:val="18"/>
              </w:rPr>
              <w:t>Ongoing summary of progress to date</w:t>
            </w:r>
          </w:p>
        </w:tc>
        <w:tc>
          <w:tcPr>
            <w:tcW w:w="1431" w:type="dxa"/>
          </w:tcPr>
          <w:p w14:paraId="526C9095" w14:textId="77777777" w:rsidR="003F5DB8" w:rsidRDefault="003F5DB8">
            <w:pPr>
              <w:widowControl w:val="0"/>
              <w:spacing w:line="240" w:lineRule="auto"/>
              <w:ind w:left="102" w:right="124"/>
              <w:rPr>
                <w:rFonts w:ascii="Calibri" w:eastAsia="Calibri" w:hAnsi="Calibri" w:cs="Calibri"/>
                <w:sz w:val="18"/>
                <w:szCs w:val="18"/>
              </w:rPr>
            </w:pPr>
          </w:p>
        </w:tc>
        <w:tc>
          <w:tcPr>
            <w:tcW w:w="1431" w:type="dxa"/>
          </w:tcPr>
          <w:p w14:paraId="29F3846A"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Budget </w:t>
            </w:r>
          </w:p>
        </w:tc>
        <w:tc>
          <w:tcPr>
            <w:tcW w:w="1431" w:type="dxa"/>
          </w:tcPr>
          <w:p w14:paraId="7E2B99A4" w14:textId="77777777" w:rsidR="003F5DB8" w:rsidRDefault="003F5DB8">
            <w:pPr>
              <w:widowControl w:val="0"/>
              <w:spacing w:line="240" w:lineRule="auto"/>
              <w:ind w:left="103" w:right="89"/>
              <w:rPr>
                <w:rFonts w:ascii="Times New Roman" w:eastAsia="Times New Roman" w:hAnsi="Times New Roman" w:cs="Times New Roman"/>
                <w:i/>
                <w:sz w:val="20"/>
                <w:szCs w:val="20"/>
              </w:rPr>
            </w:pPr>
          </w:p>
        </w:tc>
      </w:tr>
      <w:tr w:rsidR="003F5DB8" w14:paraId="314EDD89" w14:textId="77777777">
        <w:trPr>
          <w:trHeight w:val="1040"/>
        </w:trPr>
        <w:tc>
          <w:tcPr>
            <w:tcW w:w="1431" w:type="dxa"/>
          </w:tcPr>
          <w:p w14:paraId="716362F4" w14:textId="77777777" w:rsidR="003F5DB8" w:rsidRDefault="002D0DB9">
            <w:pPr>
              <w:widowControl w:val="0"/>
              <w:spacing w:line="240" w:lineRule="auto"/>
              <w:ind w:right="450"/>
              <w:rPr>
                <w:rFonts w:ascii="Calibri" w:eastAsia="Calibri" w:hAnsi="Calibri" w:cs="Calibri"/>
              </w:rPr>
            </w:pPr>
            <w:r>
              <w:rPr>
                <w:rFonts w:ascii="Calibri" w:eastAsia="Calibri" w:hAnsi="Calibri" w:cs="Calibri"/>
              </w:rPr>
              <w:t>Special Topic (45-60</w:t>
            </w:r>
          </w:p>
          <w:p w14:paraId="0CD827C6" w14:textId="77777777" w:rsidR="003F5DB8" w:rsidRDefault="002D0DB9">
            <w:pPr>
              <w:widowControl w:val="0"/>
              <w:spacing w:line="240" w:lineRule="auto"/>
              <w:ind w:left="103"/>
              <w:rPr>
                <w:rFonts w:ascii="Calibri" w:eastAsia="Calibri" w:hAnsi="Calibri" w:cs="Calibri"/>
              </w:rPr>
            </w:pPr>
            <w:r>
              <w:rPr>
                <w:rFonts w:ascii="Calibri" w:eastAsia="Calibri" w:hAnsi="Calibri" w:cs="Calibri"/>
              </w:rPr>
              <w:t>Mins)</w:t>
            </w:r>
          </w:p>
        </w:tc>
        <w:tc>
          <w:tcPr>
            <w:tcW w:w="1431" w:type="dxa"/>
          </w:tcPr>
          <w:p w14:paraId="5B7A9797" w14:textId="77777777" w:rsidR="003F5DB8" w:rsidRDefault="003F5DB8">
            <w:pPr>
              <w:widowControl w:val="0"/>
              <w:spacing w:line="229" w:lineRule="auto"/>
              <w:rPr>
                <w:rFonts w:ascii="Calibri" w:eastAsia="Calibri" w:hAnsi="Calibri" w:cs="Calibri"/>
              </w:rPr>
            </w:pPr>
          </w:p>
          <w:p w14:paraId="091672B2" w14:textId="77777777" w:rsidR="003F5DB8" w:rsidRDefault="003F5DB8">
            <w:pPr>
              <w:widowControl w:val="0"/>
              <w:spacing w:line="240" w:lineRule="auto"/>
              <w:rPr>
                <w:rFonts w:ascii="Calibri" w:eastAsia="Calibri" w:hAnsi="Calibri" w:cs="Calibri"/>
                <w:sz w:val="20"/>
                <w:szCs w:val="20"/>
              </w:rPr>
            </w:pPr>
          </w:p>
        </w:tc>
        <w:tc>
          <w:tcPr>
            <w:tcW w:w="1431" w:type="dxa"/>
          </w:tcPr>
          <w:p w14:paraId="3D3ACD4A"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Principal’s Performance Report</w:t>
            </w:r>
          </w:p>
        </w:tc>
        <w:tc>
          <w:tcPr>
            <w:tcW w:w="1431" w:type="dxa"/>
          </w:tcPr>
          <w:p w14:paraId="13E25352"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NCEA Progress</w:t>
            </w:r>
          </w:p>
        </w:tc>
        <w:tc>
          <w:tcPr>
            <w:tcW w:w="1431" w:type="dxa"/>
          </w:tcPr>
          <w:p w14:paraId="6CA3368B"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Special Character Report</w:t>
            </w:r>
          </w:p>
        </w:tc>
        <w:tc>
          <w:tcPr>
            <w:tcW w:w="1431" w:type="dxa"/>
          </w:tcPr>
          <w:p w14:paraId="4C7076D2" w14:textId="77777777" w:rsidR="003F5DB8" w:rsidRDefault="003F5DB8">
            <w:pPr>
              <w:widowControl w:val="0"/>
              <w:spacing w:line="240" w:lineRule="auto"/>
              <w:ind w:left="102" w:right="169"/>
              <w:rPr>
                <w:rFonts w:ascii="Calibri" w:eastAsia="Calibri" w:hAnsi="Calibri" w:cs="Calibri"/>
                <w:sz w:val="20"/>
                <w:szCs w:val="20"/>
              </w:rPr>
            </w:pPr>
          </w:p>
        </w:tc>
        <w:tc>
          <w:tcPr>
            <w:tcW w:w="1431" w:type="dxa"/>
          </w:tcPr>
          <w:p w14:paraId="118B27BD"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NCEA Progress</w:t>
            </w:r>
          </w:p>
        </w:tc>
        <w:tc>
          <w:tcPr>
            <w:tcW w:w="1431" w:type="dxa"/>
          </w:tcPr>
          <w:p w14:paraId="22804226" w14:textId="77777777" w:rsidR="003F5DB8" w:rsidRDefault="003F5DB8">
            <w:pPr>
              <w:widowControl w:val="0"/>
              <w:spacing w:line="240" w:lineRule="auto"/>
              <w:ind w:right="185"/>
              <w:jc w:val="both"/>
              <w:rPr>
                <w:rFonts w:ascii="Calibri" w:eastAsia="Calibri" w:hAnsi="Calibri" w:cs="Calibri"/>
                <w:sz w:val="20"/>
                <w:szCs w:val="20"/>
              </w:rPr>
            </w:pPr>
          </w:p>
        </w:tc>
        <w:tc>
          <w:tcPr>
            <w:tcW w:w="1431" w:type="dxa"/>
          </w:tcPr>
          <w:p w14:paraId="2D766008" w14:textId="77777777" w:rsidR="003F5DB8" w:rsidRDefault="002D0DB9">
            <w:pPr>
              <w:widowControl w:val="0"/>
              <w:spacing w:line="240" w:lineRule="auto"/>
              <w:rPr>
                <w:rFonts w:ascii="Calibri" w:eastAsia="Calibri" w:hAnsi="Calibri" w:cs="Calibri"/>
                <w:sz w:val="20"/>
                <w:szCs w:val="20"/>
              </w:rPr>
            </w:pPr>
            <w:r>
              <w:rPr>
                <w:rFonts w:ascii="Calibri" w:eastAsia="Calibri" w:hAnsi="Calibri" w:cs="Calibri"/>
                <w:sz w:val="20"/>
                <w:szCs w:val="20"/>
              </w:rPr>
              <w:t>Annual Planning</w:t>
            </w:r>
          </w:p>
        </w:tc>
      </w:tr>
    </w:tbl>
    <w:p w14:paraId="3995A750" w14:textId="77777777" w:rsidR="003F5DB8" w:rsidRDefault="003F5DB8"/>
    <w:p w14:paraId="3D407A09" w14:textId="77777777" w:rsidR="003F5DB8" w:rsidRDefault="003F5DB8"/>
    <w:p w14:paraId="6D967A2B" w14:textId="77777777" w:rsidR="003F5DB8" w:rsidRDefault="003F5DB8">
      <w:pPr>
        <w:rPr>
          <w:rFonts w:ascii="Calibri" w:eastAsia="Calibri" w:hAnsi="Calibri" w:cs="Calibri"/>
        </w:rPr>
      </w:pPr>
    </w:p>
    <w:sectPr w:rsidR="003F5DB8">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E84"/>
    <w:multiLevelType w:val="multilevel"/>
    <w:tmpl w:val="66507726"/>
    <w:lvl w:ilvl="0">
      <w:start w:val="1"/>
      <w:numFmt w:val="bullet"/>
      <w:lvlText w:val="●"/>
      <w:lvlJc w:val="left"/>
      <w:pPr>
        <w:ind w:left="720" w:hanging="720"/>
      </w:pPr>
      <w:rPr>
        <w:rFonts w:ascii="Noto Sans Symbols" w:eastAsia="Noto Sans Symbols" w:hAnsi="Noto Sans Symbols" w:cs="Noto Sans Symbols"/>
        <w:strike w:val="0"/>
        <w:color w:val="000000"/>
        <w:sz w:val="24"/>
        <w:szCs w:val="24"/>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2AC12DD"/>
    <w:multiLevelType w:val="multilevel"/>
    <w:tmpl w:val="CD5E0E4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rPr>
        <w:rFonts w:ascii="Arial" w:eastAsia="Arial" w:hAnsi="Arial" w:cs="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6E2B82"/>
    <w:multiLevelType w:val="multilevel"/>
    <w:tmpl w:val="ACF4B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B17457"/>
    <w:multiLevelType w:val="multilevel"/>
    <w:tmpl w:val="F23EE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8996607">
    <w:abstractNumId w:val="3"/>
  </w:num>
  <w:num w:numId="2" w16cid:durableId="608438106">
    <w:abstractNumId w:val="1"/>
  </w:num>
  <w:num w:numId="3" w16cid:durableId="2091806767">
    <w:abstractNumId w:val="2"/>
  </w:num>
  <w:num w:numId="4" w16cid:durableId="149992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B8"/>
    <w:rsid w:val="002D0DB9"/>
    <w:rsid w:val="003F5D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57D1"/>
  <w15:docId w15:val="{DF35CF62-0916-4A9B-A8CA-B38892C8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unitylaw.org.nz/community-law-manual/schools-kura-chapter-3-school-governance-and-management/school-governance-and-management/school-boards/" TargetMode="External"/><Relationship Id="rId13" Type="http://schemas.openxmlformats.org/officeDocument/2006/relationships/hyperlink" Target="https://docs.google.com/document/d/1gfQVgIjrnGYCij3YbNDpV4gDqPg1Bl6P7ksXS486_gA/edit?usp=share_link" TargetMode="External"/><Relationship Id="rId18" Type="http://schemas.openxmlformats.org/officeDocument/2006/relationships/hyperlink" Target="https://docs.google.com/document/d/1ujevKHJWfRQVc5Wl-8XsWXUodV_Uf8FY/ed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zsta.org.nz" TargetMode="External"/><Relationship Id="rId12" Type="http://schemas.openxmlformats.org/officeDocument/2006/relationships/hyperlink" Target="https://drive.google.com/drive/folders/13rJk2e_9ExyA4a1bp8G3FZeMWz4c7sQb?usp=share_link" TargetMode="External"/><Relationship Id="rId17" Type="http://schemas.openxmlformats.org/officeDocument/2006/relationships/hyperlink" Target="https://docs.google.com/document/d/1ujevKHJWfRQVc5Wl-8XsWXUodV_Uf8FY/edit" TargetMode="External"/><Relationship Id="rId2" Type="http://schemas.openxmlformats.org/officeDocument/2006/relationships/styles" Target="styles.xml"/><Relationship Id="rId16" Type="http://schemas.openxmlformats.org/officeDocument/2006/relationships/hyperlink" Target="https://docs.google.com/document/d/1ujevKHJWfRQVc5Wl-8XsWXUodV_Uf8FY/ed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file/d/13lZOsGgCss6hUzLN1PPgyAZkbivOqVnu/view?usp=share_link" TargetMode="External"/><Relationship Id="rId11" Type="http://schemas.openxmlformats.org/officeDocument/2006/relationships/hyperlink" Target="https://drive.google.com/drive/folders/14GxBPMW5cPDwcaglw7JNJ5-54Kh2HetH?usp=share_link" TargetMode="External"/><Relationship Id="rId5" Type="http://schemas.openxmlformats.org/officeDocument/2006/relationships/hyperlink" Target="https://drive.google.com/drive/folders/13UiXns3E4bp8H5Hul8KbkS0Holu-Vdv_?usp=share_link" TargetMode="External"/><Relationship Id="rId15" Type="http://schemas.openxmlformats.org/officeDocument/2006/relationships/hyperlink" Target="https://docs.google.com/document/d/1ujevKHJWfRQVc5Wl-8XsWXUodV_Uf8FY/edit" TargetMode="External"/><Relationship Id="rId10" Type="http://schemas.openxmlformats.org/officeDocument/2006/relationships/hyperlink" Target="https://drive.google.com/file/d/133YN2OrINzPQoatOHczHZj5LgS4aMV0F/view?usp=sharing" TargetMode="External"/><Relationship Id="rId19" Type="http://schemas.openxmlformats.org/officeDocument/2006/relationships/hyperlink" Target="https://docs.google.com/document/d/1ujevKHJWfRQVc5Wl-8XsWXUodV_Uf8FY/edit" TargetMode="External"/><Relationship Id="rId4" Type="http://schemas.openxmlformats.org/officeDocument/2006/relationships/webSettings" Target="webSettings.xml"/><Relationship Id="rId9" Type="http://schemas.openxmlformats.org/officeDocument/2006/relationships/hyperlink" Target="https://docs.google.com/document/d/14-rsQE0Wxe4L0qQR3e987C_c7ixGzxj_/edit?usp=share_link&amp;ouid=114244282598717413605&amp;rtpof=true&amp;sd=true" TargetMode="External"/><Relationship Id="rId14" Type="http://schemas.openxmlformats.org/officeDocument/2006/relationships/hyperlink" Target="https://docs.google.com/document/d/1ujevKHJWfRQVc5Wl-8XsWXUodV_Uf8F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Rogers</dc:creator>
  <cp:lastModifiedBy>David Rogers</cp:lastModifiedBy>
  <cp:revision>2</cp:revision>
  <dcterms:created xsi:type="dcterms:W3CDTF">2023-06-27T21:47:00Z</dcterms:created>
  <dcterms:modified xsi:type="dcterms:W3CDTF">2023-06-27T21:47:00Z</dcterms:modified>
</cp:coreProperties>
</file>